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963F1F" w:rsidRPr="00A43D46" w:rsidRDefault="000E2E87" w:rsidP="00A43D46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="0080505E">
        <w:rPr>
          <w:rFonts w:ascii="AcadNusx" w:hAnsi="AcadNusx" w:cs="LitNusx"/>
          <w:color w:val="000000"/>
          <w:sz w:val="24"/>
          <w:szCs w:val="24"/>
          <w:lang w:val="ka-GE"/>
        </w:rPr>
        <w:t>gacnobebT, rom Sps `vioni saqarTvelo</w:t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~ acxadebs konkurs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ს</w:t>
      </w:r>
      <w:r w:rsidR="00CD5897">
        <w:rPr>
          <w:rFonts w:ascii="Sylfaen" w:hAnsi="Sylfaen" w:cs="LitNusx"/>
          <w:color w:val="000000"/>
          <w:sz w:val="24"/>
          <w:szCs w:val="24"/>
          <w:lang w:val="ka-GE"/>
        </w:rPr>
        <w:t xml:space="preserve"> ტექნიკურად მოძველებული, წუნდებული და დაზიანებული სატელეკომუნიკაციო აპარატურის</w:t>
      </w:r>
      <w:r w:rsidR="00806511">
        <w:rPr>
          <w:rFonts w:ascii="Sylfaen" w:hAnsi="Sylfaen"/>
          <w:lang w:val="ka-GE"/>
        </w:rPr>
        <w:t xml:space="preserve"> გაყიდვაზე</w:t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p w:rsidR="00963F1F" w:rsidRDefault="00963F1F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Pr="004C4EE6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 w:rsidR="0008009F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.  </w:t>
      </w:r>
      <w:r w:rsidR="00CD5897">
        <w:rPr>
          <w:rFonts w:ascii="Sylfaen" w:hAnsi="Sylfaen" w:cs="Times New Roman"/>
          <w:color w:val="000000"/>
          <w:sz w:val="24"/>
          <w:szCs w:val="24"/>
          <w:lang w:val="ka-GE"/>
        </w:rPr>
        <w:t>აპარატურა</w:t>
      </w:r>
      <w:r w:rsidR="004C4EE6" w:rsidRP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უნდა იყოს შეძენილი ერთი 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>კომპანიის მიერ.</w:t>
      </w:r>
    </w:p>
    <w:p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CD5897">
        <w:rPr>
          <w:rFonts w:ascii="Sylfaen" w:hAnsi="Sylfaen" w:cs="LitNusx"/>
          <w:color w:val="000000"/>
          <w:sz w:val="24"/>
          <w:szCs w:val="24"/>
          <w:lang w:val="ka-GE"/>
        </w:rPr>
        <w:t>24</w:t>
      </w:r>
      <w:bookmarkStart w:id="0" w:name="_GoBack"/>
      <w:bookmarkEnd w:id="0"/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E2139B">
        <w:rPr>
          <w:rFonts w:ascii="Sylfaen" w:hAnsi="Sylfaen" w:cs="LitNusx"/>
          <w:color w:val="000000"/>
          <w:sz w:val="24"/>
          <w:szCs w:val="24"/>
          <w:lang w:val="ka-GE"/>
        </w:rPr>
        <w:t>12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E2139B">
        <w:rPr>
          <w:rFonts w:ascii="Sylfaen" w:hAnsi="Sylfaen" w:cs="LitNusx"/>
          <w:color w:val="000000"/>
          <w:sz w:val="24"/>
          <w:szCs w:val="24"/>
          <w:lang w:val="ka-GE"/>
        </w:rPr>
        <w:t>7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:rsidR="00963F1F" w:rsidRPr="0056208F" w:rsidRDefault="00CD589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6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:rsidR="009123AD" w:rsidRPr="0056208F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 </w:t>
      </w:r>
      <w:r w:rsidR="00021E3D">
        <w:rPr>
          <w:rFonts w:ascii="Sylfaen" w:hAnsi="Sylfaen" w:cs="LitNusx"/>
          <w:color w:val="000000"/>
          <w:sz w:val="24"/>
          <w:szCs w:val="24"/>
          <w:lang w:val="ka-GE"/>
        </w:rPr>
        <w:t xml:space="preserve">გიორგი </w:t>
      </w:r>
      <w:r w:rsidR="00E2139B">
        <w:rPr>
          <w:rFonts w:ascii="Sylfaen" w:hAnsi="Sylfaen" w:cs="LitNusx"/>
          <w:color w:val="000000"/>
          <w:sz w:val="24"/>
          <w:szCs w:val="24"/>
          <w:lang w:val="ka-GE"/>
        </w:rPr>
        <w:t>ტოლიაშვილი</w:t>
      </w:r>
      <w:r w:rsidR="009D2B7C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:rsidR="00082755" w:rsidRPr="00277D52" w:rsidRDefault="000E2E87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9D2B7C" w:rsidRPr="00277D52">
        <w:rPr>
          <w:rFonts w:ascii="Tahoma" w:hAnsi="Tahoma" w:cs="Tahoma"/>
          <w:color w:val="000000"/>
          <w:sz w:val="20"/>
          <w:szCs w:val="20"/>
          <w:lang w:val="ka-GE"/>
        </w:rPr>
        <w:t>97-</w:t>
      </w:r>
      <w:r w:rsidR="00E2139B">
        <w:rPr>
          <w:rFonts w:ascii="Sylfaen" w:hAnsi="Sylfaen" w:cs="Tahoma"/>
          <w:color w:val="000000"/>
          <w:sz w:val="20"/>
          <w:szCs w:val="20"/>
          <w:lang w:val="ka-GE"/>
        </w:rPr>
        <w:t>00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>-</w:t>
      </w:r>
      <w:r w:rsidR="00E2139B">
        <w:rPr>
          <w:rFonts w:ascii="Sylfaen" w:hAnsi="Sylfaen" w:cs="Tahoma"/>
          <w:color w:val="000000"/>
          <w:sz w:val="20"/>
          <w:szCs w:val="20"/>
          <w:lang w:val="ka-GE"/>
        </w:rPr>
        <w:t>95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  <w:r w:rsidR="00E2139B">
        <w:rPr>
          <w:rFonts w:ascii="Tahoma" w:hAnsi="Tahoma" w:cs="Tahoma"/>
          <w:color w:val="000000"/>
          <w:sz w:val="16"/>
          <w:szCs w:val="16"/>
          <w:lang w:val="en-US"/>
        </w:rPr>
        <w:t>GToliashvili@beeline.ge</w:t>
      </w:r>
    </w:p>
    <w:p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7E8C"/>
    <w:rsid w:val="00021E3D"/>
    <w:rsid w:val="00031933"/>
    <w:rsid w:val="0003638B"/>
    <w:rsid w:val="00067F92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5342"/>
    <w:rsid w:val="001B46A9"/>
    <w:rsid w:val="001C750F"/>
    <w:rsid w:val="001D2F11"/>
    <w:rsid w:val="00277D52"/>
    <w:rsid w:val="002E0FD8"/>
    <w:rsid w:val="002E6067"/>
    <w:rsid w:val="00331202"/>
    <w:rsid w:val="003D0126"/>
    <w:rsid w:val="004310D9"/>
    <w:rsid w:val="00434D49"/>
    <w:rsid w:val="004504B6"/>
    <w:rsid w:val="00466F3B"/>
    <w:rsid w:val="004C2458"/>
    <w:rsid w:val="004C4EE6"/>
    <w:rsid w:val="00554A72"/>
    <w:rsid w:val="0056208F"/>
    <w:rsid w:val="005B3F05"/>
    <w:rsid w:val="005D5CB0"/>
    <w:rsid w:val="0062541E"/>
    <w:rsid w:val="00632D88"/>
    <w:rsid w:val="00646728"/>
    <w:rsid w:val="00680AE0"/>
    <w:rsid w:val="006970F5"/>
    <w:rsid w:val="006E3128"/>
    <w:rsid w:val="006E624A"/>
    <w:rsid w:val="006F337A"/>
    <w:rsid w:val="00737214"/>
    <w:rsid w:val="0080505E"/>
    <w:rsid w:val="00806511"/>
    <w:rsid w:val="008C1711"/>
    <w:rsid w:val="008F4D88"/>
    <w:rsid w:val="009123AD"/>
    <w:rsid w:val="00940397"/>
    <w:rsid w:val="00963F1F"/>
    <w:rsid w:val="00973AA5"/>
    <w:rsid w:val="0098565A"/>
    <w:rsid w:val="00986036"/>
    <w:rsid w:val="009D2B7C"/>
    <w:rsid w:val="00A00D08"/>
    <w:rsid w:val="00A43D46"/>
    <w:rsid w:val="00A54A2F"/>
    <w:rsid w:val="00A70A12"/>
    <w:rsid w:val="00AB08CB"/>
    <w:rsid w:val="00B3384F"/>
    <w:rsid w:val="00B622A0"/>
    <w:rsid w:val="00B964B9"/>
    <w:rsid w:val="00C52D6C"/>
    <w:rsid w:val="00CD5897"/>
    <w:rsid w:val="00D51532"/>
    <w:rsid w:val="00DA5FC8"/>
    <w:rsid w:val="00E0714D"/>
    <w:rsid w:val="00E2139B"/>
    <w:rsid w:val="00EC3506"/>
    <w:rsid w:val="00F403FE"/>
    <w:rsid w:val="00F708DF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5636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Kakuliya@beeline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8749-C450-4371-88B7-9634B94A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38</cp:revision>
  <dcterms:created xsi:type="dcterms:W3CDTF">2014-04-23T06:43:00Z</dcterms:created>
  <dcterms:modified xsi:type="dcterms:W3CDTF">2017-12-22T11:21:00Z</dcterms:modified>
</cp:coreProperties>
</file>